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BF67F" w14:textId="77777777" w:rsidR="00A972AE" w:rsidRDefault="00A972AE" w:rsidP="00004C16">
      <w:pPr>
        <w:pStyle w:val="Zkladntext"/>
        <w:rPr>
          <w:caps/>
        </w:rPr>
      </w:pPr>
      <w:bookmarkStart w:id="0" w:name="_GoBack"/>
      <w:bookmarkEnd w:id="0"/>
    </w:p>
    <w:p w14:paraId="18BC387C" w14:textId="15A268C9" w:rsidR="00A972AE" w:rsidRPr="00CD2802" w:rsidRDefault="00892C1A">
      <w:pPr>
        <w:pStyle w:val="Zkladntext"/>
        <w:jc w:val="center"/>
        <w:rPr>
          <w:b/>
          <w:bCs/>
          <w:caps/>
          <w:sz w:val="36"/>
        </w:rPr>
      </w:pPr>
      <w:r w:rsidRPr="00CD2802">
        <w:rPr>
          <w:b/>
          <w:bCs/>
          <w:caps/>
          <w:sz w:val="36"/>
        </w:rPr>
        <w:t>Cenník    služieb</w:t>
      </w:r>
      <w:r w:rsidR="00C10AAA">
        <w:rPr>
          <w:b/>
          <w:bCs/>
          <w:caps/>
          <w:sz w:val="36"/>
        </w:rPr>
        <w:t xml:space="preserve">  od 1.9.2020</w:t>
      </w:r>
    </w:p>
    <w:tbl>
      <w:tblPr>
        <w:tblpPr w:leftFromText="141" w:rightFromText="141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3"/>
        <w:gridCol w:w="2524"/>
        <w:gridCol w:w="1024"/>
        <w:gridCol w:w="816"/>
        <w:gridCol w:w="200"/>
        <w:gridCol w:w="1025"/>
        <w:gridCol w:w="1023"/>
      </w:tblGrid>
      <w:tr w:rsidR="00004C16" w:rsidRPr="009D1651" w14:paraId="2A9C226C" w14:textId="77777777" w:rsidTr="00DE7366">
        <w:tc>
          <w:tcPr>
            <w:tcW w:w="3923" w:type="dxa"/>
            <w:tcBorders>
              <w:top w:val="single" w:sz="4" w:space="0" w:color="auto"/>
              <w:bottom w:val="nil"/>
            </w:tcBorders>
          </w:tcPr>
          <w:p w14:paraId="4EC5C23F" w14:textId="77777777" w:rsidR="00004C16" w:rsidRPr="009D1651" w:rsidRDefault="00004C16" w:rsidP="00DE7366">
            <w:pPr>
              <w:spacing w:before="120"/>
              <w:jc w:val="center"/>
              <w:rPr>
                <w:b/>
                <w:caps/>
                <w:sz w:val="24"/>
                <w:szCs w:val="24"/>
              </w:rPr>
            </w:pPr>
            <w:r w:rsidRPr="009D1651">
              <w:rPr>
                <w:b/>
                <w:caps/>
                <w:sz w:val="24"/>
                <w:szCs w:val="24"/>
              </w:rPr>
              <w:t>Služba</w:t>
            </w:r>
          </w:p>
        </w:tc>
        <w:tc>
          <w:tcPr>
            <w:tcW w:w="2524" w:type="dxa"/>
            <w:tcBorders>
              <w:bottom w:val="nil"/>
            </w:tcBorders>
          </w:tcPr>
          <w:p w14:paraId="13B9C46E" w14:textId="77777777" w:rsidR="00004C16" w:rsidRPr="009D1651" w:rsidRDefault="00004C16" w:rsidP="00DE7366">
            <w:pPr>
              <w:spacing w:before="120"/>
              <w:jc w:val="center"/>
              <w:rPr>
                <w:b/>
                <w:caps/>
                <w:sz w:val="24"/>
                <w:szCs w:val="24"/>
              </w:rPr>
            </w:pPr>
            <w:r w:rsidRPr="009D1651">
              <w:rPr>
                <w:b/>
                <w:caps/>
                <w:sz w:val="24"/>
                <w:szCs w:val="24"/>
              </w:rPr>
              <w:t>Cena</w:t>
            </w:r>
          </w:p>
        </w:tc>
        <w:tc>
          <w:tcPr>
            <w:tcW w:w="1840" w:type="dxa"/>
            <w:gridSpan w:val="2"/>
            <w:tcBorders>
              <w:bottom w:val="nil"/>
            </w:tcBorders>
          </w:tcPr>
          <w:p w14:paraId="58B165C2" w14:textId="77777777" w:rsidR="00004C16" w:rsidRPr="009D1651" w:rsidRDefault="00004C16" w:rsidP="00DE7366">
            <w:pPr>
              <w:spacing w:before="120"/>
              <w:jc w:val="center"/>
              <w:rPr>
                <w:b/>
                <w:caps/>
                <w:sz w:val="24"/>
                <w:szCs w:val="24"/>
              </w:rPr>
            </w:pPr>
            <w:r w:rsidRPr="009D1651">
              <w:rPr>
                <w:b/>
                <w:caps/>
                <w:sz w:val="24"/>
                <w:szCs w:val="24"/>
              </w:rPr>
              <w:t>Obdobie</w:t>
            </w:r>
          </w:p>
        </w:tc>
        <w:tc>
          <w:tcPr>
            <w:tcW w:w="2248" w:type="dxa"/>
            <w:gridSpan w:val="3"/>
            <w:tcBorders>
              <w:bottom w:val="nil"/>
            </w:tcBorders>
          </w:tcPr>
          <w:p w14:paraId="2899AD5A" w14:textId="77777777" w:rsidR="00004C16" w:rsidRPr="009D1651" w:rsidRDefault="00004C16" w:rsidP="00DE7366">
            <w:pPr>
              <w:spacing w:before="120"/>
              <w:jc w:val="center"/>
              <w:rPr>
                <w:b/>
                <w:caps/>
                <w:sz w:val="24"/>
                <w:szCs w:val="24"/>
              </w:rPr>
            </w:pPr>
            <w:r w:rsidRPr="009D1651">
              <w:rPr>
                <w:b/>
                <w:caps/>
                <w:sz w:val="24"/>
                <w:szCs w:val="24"/>
              </w:rPr>
              <w:t>Poznámka</w:t>
            </w:r>
          </w:p>
        </w:tc>
      </w:tr>
      <w:tr w:rsidR="00004C16" w:rsidRPr="009D1651" w14:paraId="1D12D636" w14:textId="77777777" w:rsidTr="00DE7366">
        <w:tc>
          <w:tcPr>
            <w:tcW w:w="3923" w:type="dxa"/>
            <w:tcBorders>
              <w:top w:val="nil"/>
              <w:bottom w:val="double" w:sz="4" w:space="0" w:color="auto"/>
            </w:tcBorders>
          </w:tcPr>
          <w:p w14:paraId="42E16313" w14:textId="77777777" w:rsidR="00004C16" w:rsidRPr="009D1651" w:rsidRDefault="00004C16" w:rsidP="00DE7366">
            <w:pPr>
              <w:pStyle w:val="Nadpis4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bottom w:val="double" w:sz="4" w:space="0" w:color="auto"/>
            </w:tcBorders>
          </w:tcPr>
          <w:p w14:paraId="5BA2A193" w14:textId="77777777" w:rsidR="00004C16" w:rsidRPr="009D1651" w:rsidRDefault="00004C16" w:rsidP="00DE7366">
            <w:pPr>
              <w:pStyle w:val="Nadpis8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bottom w:val="double" w:sz="4" w:space="0" w:color="auto"/>
            </w:tcBorders>
          </w:tcPr>
          <w:p w14:paraId="091D5DCC" w14:textId="77777777" w:rsidR="00004C16" w:rsidRPr="009D1651" w:rsidRDefault="00004C16" w:rsidP="00DE7366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3"/>
            <w:tcBorders>
              <w:top w:val="nil"/>
              <w:bottom w:val="double" w:sz="4" w:space="0" w:color="auto"/>
            </w:tcBorders>
          </w:tcPr>
          <w:p w14:paraId="46A402F9" w14:textId="77777777" w:rsidR="00004C16" w:rsidRPr="009D1651" w:rsidRDefault="00004C16" w:rsidP="00DE7366">
            <w:pPr>
              <w:spacing w:before="120"/>
              <w:rPr>
                <w:sz w:val="24"/>
                <w:szCs w:val="24"/>
              </w:rPr>
            </w:pPr>
          </w:p>
        </w:tc>
      </w:tr>
      <w:tr w:rsidR="00004C16" w:rsidRPr="009D1651" w14:paraId="625946CA" w14:textId="77777777" w:rsidTr="00C10AAA">
        <w:tc>
          <w:tcPr>
            <w:tcW w:w="3923" w:type="dxa"/>
            <w:tcBorders>
              <w:top w:val="double" w:sz="4" w:space="0" w:color="auto"/>
              <w:bottom w:val="dotted" w:sz="6" w:space="0" w:color="auto"/>
              <w:right w:val="nil"/>
            </w:tcBorders>
            <w:shd w:val="clear" w:color="auto" w:fill="FFF2CC" w:themeFill="accent4" w:themeFillTint="33"/>
          </w:tcPr>
          <w:p w14:paraId="76B0A197" w14:textId="77777777" w:rsidR="00004C16" w:rsidRPr="00004C16" w:rsidRDefault="00004C16" w:rsidP="00DE7366">
            <w:pPr>
              <w:pStyle w:val="Nadpis4"/>
              <w:rPr>
                <w:b w:val="0"/>
                <w:bCs w:val="0"/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Prenájom  priestorov :</w:t>
            </w:r>
          </w:p>
        </w:tc>
        <w:tc>
          <w:tcPr>
            <w:tcW w:w="2524" w:type="dxa"/>
            <w:tcBorders>
              <w:top w:val="double" w:sz="4" w:space="0" w:color="auto"/>
              <w:left w:val="nil"/>
              <w:bottom w:val="dotted" w:sz="6" w:space="0" w:color="auto"/>
              <w:right w:val="nil"/>
            </w:tcBorders>
            <w:shd w:val="clear" w:color="auto" w:fill="FFF2CC" w:themeFill="accent4" w:themeFillTint="33"/>
          </w:tcPr>
          <w:p w14:paraId="71342519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top w:val="double" w:sz="4" w:space="0" w:color="auto"/>
              <w:left w:val="nil"/>
              <w:bottom w:val="dotted" w:sz="6" w:space="0" w:color="auto"/>
              <w:right w:val="nil"/>
            </w:tcBorders>
            <w:shd w:val="clear" w:color="auto" w:fill="FFF2CC" w:themeFill="accent4" w:themeFillTint="33"/>
          </w:tcPr>
          <w:p w14:paraId="78802B09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48" w:type="dxa"/>
            <w:gridSpan w:val="3"/>
            <w:tcBorders>
              <w:top w:val="double" w:sz="4" w:space="0" w:color="auto"/>
              <w:left w:val="nil"/>
              <w:bottom w:val="dotted" w:sz="6" w:space="0" w:color="auto"/>
            </w:tcBorders>
            <w:shd w:val="clear" w:color="auto" w:fill="FFF2CC" w:themeFill="accent4" w:themeFillTint="33"/>
          </w:tcPr>
          <w:p w14:paraId="67FFFB51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</w:p>
        </w:tc>
      </w:tr>
      <w:tr w:rsidR="00004C16" w:rsidRPr="009D1651" w14:paraId="6A3801EC" w14:textId="77777777" w:rsidTr="00DE7366">
        <w:tc>
          <w:tcPr>
            <w:tcW w:w="3923" w:type="dxa"/>
          </w:tcPr>
          <w:p w14:paraId="1C855191" w14:textId="4071FB2F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- telocvičňa  -  15</w:t>
            </w:r>
            <w:r w:rsidRPr="00004C16">
              <w:rPr>
                <w:sz w:val="22"/>
                <w:szCs w:val="22"/>
                <w:vertAlign w:val="superscript"/>
              </w:rPr>
              <w:t>00</w:t>
            </w:r>
            <w:r w:rsidRPr="00004C16">
              <w:rPr>
                <w:sz w:val="22"/>
                <w:szCs w:val="22"/>
              </w:rPr>
              <w:t xml:space="preserve">  –  18</w:t>
            </w:r>
            <w:r w:rsidRPr="00004C16">
              <w:rPr>
                <w:sz w:val="22"/>
                <w:szCs w:val="22"/>
                <w:vertAlign w:val="superscript"/>
              </w:rPr>
              <w:t>00</w:t>
            </w:r>
            <w:r w:rsidRPr="00004C16">
              <w:rPr>
                <w:sz w:val="22"/>
                <w:szCs w:val="22"/>
              </w:rPr>
              <w:t xml:space="preserve">  hod.</w:t>
            </w:r>
          </w:p>
        </w:tc>
        <w:tc>
          <w:tcPr>
            <w:tcW w:w="2524" w:type="dxa"/>
          </w:tcPr>
          <w:p w14:paraId="4196F53A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22,00  €</w:t>
            </w:r>
          </w:p>
        </w:tc>
        <w:tc>
          <w:tcPr>
            <w:tcW w:w="1840" w:type="dxa"/>
            <w:gridSpan w:val="2"/>
          </w:tcPr>
          <w:p w14:paraId="574A8BD5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hodina</w:t>
            </w:r>
          </w:p>
        </w:tc>
        <w:tc>
          <w:tcPr>
            <w:tcW w:w="2248" w:type="dxa"/>
            <w:gridSpan w:val="3"/>
          </w:tcPr>
          <w:p w14:paraId="61E35B72" w14:textId="0EAF2D80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Vranovská</w:t>
            </w:r>
            <w:r w:rsidR="00C10AAA">
              <w:rPr>
                <w:sz w:val="22"/>
                <w:szCs w:val="22"/>
              </w:rPr>
              <w:t xml:space="preserve"> 4, 2</w:t>
            </w:r>
          </w:p>
        </w:tc>
      </w:tr>
      <w:tr w:rsidR="00004C16" w:rsidRPr="009D1651" w14:paraId="021D59E6" w14:textId="77777777" w:rsidTr="00DE7366">
        <w:tc>
          <w:tcPr>
            <w:tcW w:w="3923" w:type="dxa"/>
          </w:tcPr>
          <w:p w14:paraId="01AEAEF4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 xml:space="preserve"> - telocvičňa  -  18</w:t>
            </w:r>
            <w:r w:rsidRPr="00004C16">
              <w:rPr>
                <w:sz w:val="22"/>
                <w:szCs w:val="22"/>
                <w:vertAlign w:val="superscript"/>
              </w:rPr>
              <w:t>00</w:t>
            </w:r>
            <w:r w:rsidRPr="00004C16">
              <w:rPr>
                <w:sz w:val="22"/>
                <w:szCs w:val="22"/>
              </w:rPr>
              <w:t xml:space="preserve">  –  22</w:t>
            </w:r>
            <w:r w:rsidRPr="00004C16">
              <w:rPr>
                <w:sz w:val="22"/>
                <w:szCs w:val="22"/>
                <w:vertAlign w:val="superscript"/>
              </w:rPr>
              <w:t>00</w:t>
            </w:r>
            <w:r w:rsidRPr="00004C16">
              <w:rPr>
                <w:sz w:val="22"/>
                <w:szCs w:val="22"/>
              </w:rPr>
              <w:t xml:space="preserve">  hod.</w:t>
            </w:r>
          </w:p>
        </w:tc>
        <w:tc>
          <w:tcPr>
            <w:tcW w:w="2524" w:type="dxa"/>
          </w:tcPr>
          <w:p w14:paraId="257A6F8E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25,00  €</w:t>
            </w:r>
          </w:p>
        </w:tc>
        <w:tc>
          <w:tcPr>
            <w:tcW w:w="1840" w:type="dxa"/>
            <w:gridSpan w:val="2"/>
          </w:tcPr>
          <w:p w14:paraId="651654CE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hodina</w:t>
            </w:r>
          </w:p>
        </w:tc>
        <w:tc>
          <w:tcPr>
            <w:tcW w:w="2248" w:type="dxa"/>
            <w:gridSpan w:val="3"/>
          </w:tcPr>
          <w:p w14:paraId="24C058DA" w14:textId="37637041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Vranovská</w:t>
            </w:r>
            <w:r w:rsidR="00C10AAA">
              <w:rPr>
                <w:sz w:val="22"/>
                <w:szCs w:val="22"/>
              </w:rPr>
              <w:t xml:space="preserve"> 4, 2</w:t>
            </w:r>
          </w:p>
        </w:tc>
      </w:tr>
      <w:tr w:rsidR="00004C16" w:rsidRPr="009D1651" w14:paraId="5AB1BBA6" w14:textId="77777777" w:rsidTr="00DE7366">
        <w:tc>
          <w:tcPr>
            <w:tcW w:w="3923" w:type="dxa"/>
          </w:tcPr>
          <w:p w14:paraId="3B0E7099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 xml:space="preserve"> - telocvičňa  -  </w:t>
            </w:r>
            <w:r w:rsidRPr="00004C16">
              <w:rPr>
                <w:sz w:val="22"/>
                <w:szCs w:val="22"/>
              </w:rPr>
              <w:br/>
              <w:t xml:space="preserve">    nedeľa,  sobota, sviatok, prázdniny</w:t>
            </w:r>
          </w:p>
        </w:tc>
        <w:tc>
          <w:tcPr>
            <w:tcW w:w="2524" w:type="dxa"/>
          </w:tcPr>
          <w:p w14:paraId="34025F39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25,00  €</w:t>
            </w:r>
          </w:p>
        </w:tc>
        <w:tc>
          <w:tcPr>
            <w:tcW w:w="1840" w:type="dxa"/>
            <w:gridSpan w:val="2"/>
          </w:tcPr>
          <w:p w14:paraId="5A0BDCAE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hodina</w:t>
            </w:r>
          </w:p>
        </w:tc>
        <w:tc>
          <w:tcPr>
            <w:tcW w:w="2248" w:type="dxa"/>
            <w:gridSpan w:val="3"/>
          </w:tcPr>
          <w:p w14:paraId="141DEA49" w14:textId="66BFD279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Vranovská</w:t>
            </w:r>
            <w:r w:rsidR="00C10AAA">
              <w:rPr>
                <w:sz w:val="22"/>
                <w:szCs w:val="22"/>
              </w:rPr>
              <w:t xml:space="preserve"> 4, 2</w:t>
            </w:r>
          </w:p>
        </w:tc>
      </w:tr>
      <w:tr w:rsidR="00004C16" w:rsidRPr="009D1651" w14:paraId="740A41D2" w14:textId="77777777" w:rsidTr="00DE7366">
        <w:tc>
          <w:tcPr>
            <w:tcW w:w="3923" w:type="dxa"/>
          </w:tcPr>
          <w:p w14:paraId="6F78B3EE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 xml:space="preserve"> - trieda  -  36  m</w:t>
            </w:r>
            <w:r w:rsidRPr="00004C16">
              <w:rPr>
                <w:sz w:val="22"/>
                <w:szCs w:val="22"/>
                <w:vertAlign w:val="superscript"/>
              </w:rPr>
              <w:t>2</w:t>
            </w:r>
            <w:r w:rsidRPr="00004C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4" w:type="dxa"/>
          </w:tcPr>
          <w:p w14:paraId="049BAF7F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8,00  €</w:t>
            </w:r>
          </w:p>
        </w:tc>
        <w:tc>
          <w:tcPr>
            <w:tcW w:w="1840" w:type="dxa"/>
            <w:gridSpan w:val="2"/>
          </w:tcPr>
          <w:p w14:paraId="63A83C54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hodina</w:t>
            </w:r>
          </w:p>
        </w:tc>
        <w:tc>
          <w:tcPr>
            <w:tcW w:w="2248" w:type="dxa"/>
            <w:gridSpan w:val="3"/>
          </w:tcPr>
          <w:p w14:paraId="481F4E43" w14:textId="0790D212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Vranovská</w:t>
            </w:r>
            <w:r w:rsidR="00C10AAA">
              <w:rPr>
                <w:sz w:val="22"/>
                <w:szCs w:val="22"/>
              </w:rPr>
              <w:t xml:space="preserve"> 4</w:t>
            </w:r>
          </w:p>
        </w:tc>
      </w:tr>
      <w:tr w:rsidR="00004C16" w:rsidRPr="009D1651" w14:paraId="5F90420C" w14:textId="77777777" w:rsidTr="00DE7366">
        <w:tc>
          <w:tcPr>
            <w:tcW w:w="3923" w:type="dxa"/>
          </w:tcPr>
          <w:p w14:paraId="488BFB31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 xml:space="preserve"> - trieda  -  70  m</w:t>
            </w:r>
            <w:r w:rsidRPr="00004C16">
              <w:rPr>
                <w:sz w:val="22"/>
                <w:szCs w:val="22"/>
                <w:vertAlign w:val="superscript"/>
              </w:rPr>
              <w:t>2</w:t>
            </w:r>
            <w:r w:rsidRPr="00004C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4" w:type="dxa"/>
          </w:tcPr>
          <w:p w14:paraId="3D3061D7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10,00  €</w:t>
            </w:r>
          </w:p>
        </w:tc>
        <w:tc>
          <w:tcPr>
            <w:tcW w:w="1840" w:type="dxa"/>
            <w:gridSpan w:val="2"/>
          </w:tcPr>
          <w:p w14:paraId="0426432F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hodina</w:t>
            </w:r>
          </w:p>
        </w:tc>
        <w:tc>
          <w:tcPr>
            <w:tcW w:w="2248" w:type="dxa"/>
            <w:gridSpan w:val="3"/>
          </w:tcPr>
          <w:p w14:paraId="4AEC1FE4" w14:textId="40FE8CD8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Vranovská</w:t>
            </w:r>
            <w:r w:rsidR="00C10AAA">
              <w:rPr>
                <w:sz w:val="22"/>
                <w:szCs w:val="22"/>
              </w:rPr>
              <w:t xml:space="preserve"> 4</w:t>
            </w:r>
          </w:p>
        </w:tc>
      </w:tr>
      <w:tr w:rsidR="00004C16" w:rsidRPr="009D1651" w14:paraId="5154ED83" w14:textId="77777777" w:rsidTr="00DE7366">
        <w:tc>
          <w:tcPr>
            <w:tcW w:w="3923" w:type="dxa"/>
          </w:tcPr>
          <w:p w14:paraId="2BE7AC5D" w14:textId="0DB6B09B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 xml:space="preserve"> - parkovacie  miesto</w:t>
            </w:r>
            <w:r w:rsidR="00C10AAA">
              <w:rPr>
                <w:sz w:val="22"/>
                <w:szCs w:val="22"/>
              </w:rPr>
              <w:t xml:space="preserve"> – firmy, súkromné osoby</w:t>
            </w:r>
          </w:p>
        </w:tc>
        <w:tc>
          <w:tcPr>
            <w:tcW w:w="2524" w:type="dxa"/>
          </w:tcPr>
          <w:p w14:paraId="71CC2A33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min. 350,00  €</w:t>
            </w:r>
          </w:p>
        </w:tc>
        <w:tc>
          <w:tcPr>
            <w:tcW w:w="1840" w:type="dxa"/>
            <w:gridSpan w:val="2"/>
          </w:tcPr>
          <w:p w14:paraId="407BCC21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1 miesto/rok</w:t>
            </w:r>
          </w:p>
        </w:tc>
        <w:tc>
          <w:tcPr>
            <w:tcW w:w="2248" w:type="dxa"/>
            <w:gridSpan w:val="3"/>
          </w:tcPr>
          <w:p w14:paraId="6852F384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Vranovská, Údernícka</w:t>
            </w:r>
          </w:p>
        </w:tc>
      </w:tr>
      <w:tr w:rsidR="00004C16" w:rsidRPr="009D1651" w14:paraId="1A110432" w14:textId="77777777" w:rsidTr="00DE7366">
        <w:tc>
          <w:tcPr>
            <w:tcW w:w="3923" w:type="dxa"/>
          </w:tcPr>
          <w:p w14:paraId="42289D45" w14:textId="7698DF9F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 xml:space="preserve"> - parkovacie  miesto  - zamestnanci </w:t>
            </w:r>
            <w:r w:rsidR="00C10AAA">
              <w:rPr>
                <w:sz w:val="22"/>
                <w:szCs w:val="22"/>
              </w:rPr>
              <w:t>SOŠT</w:t>
            </w:r>
          </w:p>
        </w:tc>
        <w:tc>
          <w:tcPr>
            <w:tcW w:w="2524" w:type="dxa"/>
          </w:tcPr>
          <w:p w14:paraId="2B264260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100,00  €</w:t>
            </w:r>
          </w:p>
        </w:tc>
        <w:tc>
          <w:tcPr>
            <w:tcW w:w="1840" w:type="dxa"/>
            <w:gridSpan w:val="2"/>
          </w:tcPr>
          <w:p w14:paraId="75CD1C56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1 miesto/rok</w:t>
            </w:r>
          </w:p>
        </w:tc>
        <w:tc>
          <w:tcPr>
            <w:tcW w:w="2248" w:type="dxa"/>
            <w:gridSpan w:val="3"/>
          </w:tcPr>
          <w:p w14:paraId="58C509AD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Vranovská</w:t>
            </w:r>
          </w:p>
        </w:tc>
      </w:tr>
      <w:tr w:rsidR="00C10AAA" w:rsidRPr="009D1651" w14:paraId="6E2395CD" w14:textId="77777777" w:rsidTr="00536E64">
        <w:tc>
          <w:tcPr>
            <w:tcW w:w="3923" w:type="dxa"/>
          </w:tcPr>
          <w:p w14:paraId="552C416A" w14:textId="02537C19" w:rsidR="00C10AAA" w:rsidRPr="00004C16" w:rsidRDefault="00C10AAA" w:rsidP="00C10AAA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 xml:space="preserve"> - parkovacie  miesto  -  </w:t>
            </w:r>
            <w:r>
              <w:rPr>
                <w:sz w:val="22"/>
                <w:szCs w:val="22"/>
              </w:rPr>
              <w:t>SSOŠOOM</w:t>
            </w:r>
            <w:r w:rsidRPr="00004C1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4" w:type="dxa"/>
          </w:tcPr>
          <w:p w14:paraId="1DD6608B" w14:textId="574B644B" w:rsidR="00C10AAA" w:rsidRPr="00004C16" w:rsidRDefault="00C10AAA" w:rsidP="00C10AAA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04C16">
              <w:rPr>
                <w:sz w:val="22"/>
                <w:szCs w:val="22"/>
              </w:rPr>
              <w:t>00,00  €</w:t>
            </w:r>
          </w:p>
        </w:tc>
        <w:tc>
          <w:tcPr>
            <w:tcW w:w="1840" w:type="dxa"/>
            <w:gridSpan w:val="2"/>
          </w:tcPr>
          <w:p w14:paraId="44427097" w14:textId="77777777" w:rsidR="00C10AAA" w:rsidRPr="00004C16" w:rsidRDefault="00C10AAA" w:rsidP="00C10AAA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1 miesto/rok</w:t>
            </w:r>
          </w:p>
        </w:tc>
        <w:tc>
          <w:tcPr>
            <w:tcW w:w="2248" w:type="dxa"/>
            <w:gridSpan w:val="3"/>
          </w:tcPr>
          <w:p w14:paraId="43E61E42" w14:textId="77777777" w:rsidR="00C10AAA" w:rsidRPr="00004C16" w:rsidRDefault="00C10AAA" w:rsidP="00C10AAA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Vranovská</w:t>
            </w:r>
          </w:p>
        </w:tc>
      </w:tr>
      <w:tr w:rsidR="00004C16" w:rsidRPr="009D1651" w14:paraId="5D66E44C" w14:textId="77777777" w:rsidTr="00DE7366">
        <w:tc>
          <w:tcPr>
            <w:tcW w:w="3923" w:type="dxa"/>
          </w:tcPr>
          <w:p w14:paraId="19DABD8B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 xml:space="preserve"> - dielňa</w:t>
            </w:r>
          </w:p>
        </w:tc>
        <w:tc>
          <w:tcPr>
            <w:tcW w:w="2524" w:type="dxa"/>
          </w:tcPr>
          <w:p w14:paraId="77A64CFE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44,49  €</w:t>
            </w:r>
          </w:p>
        </w:tc>
        <w:tc>
          <w:tcPr>
            <w:tcW w:w="1840" w:type="dxa"/>
            <w:gridSpan w:val="2"/>
          </w:tcPr>
          <w:p w14:paraId="41E4A1C3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m</w:t>
            </w:r>
            <w:r w:rsidRPr="00004C16">
              <w:rPr>
                <w:sz w:val="22"/>
                <w:szCs w:val="22"/>
                <w:vertAlign w:val="superscript"/>
              </w:rPr>
              <w:t>2</w:t>
            </w:r>
            <w:r w:rsidRPr="00004C16">
              <w:rPr>
                <w:sz w:val="22"/>
                <w:szCs w:val="22"/>
              </w:rPr>
              <w:t>/rok</w:t>
            </w:r>
          </w:p>
        </w:tc>
        <w:tc>
          <w:tcPr>
            <w:tcW w:w="2248" w:type="dxa"/>
            <w:gridSpan w:val="3"/>
          </w:tcPr>
          <w:p w14:paraId="7B1E887C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Vranovská</w:t>
            </w:r>
          </w:p>
        </w:tc>
      </w:tr>
      <w:tr w:rsidR="00004C16" w:rsidRPr="009D1651" w14:paraId="396EF018" w14:textId="77777777" w:rsidTr="00DE7366">
        <w:tc>
          <w:tcPr>
            <w:tcW w:w="3923" w:type="dxa"/>
          </w:tcPr>
          <w:p w14:paraId="4F511D23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 xml:space="preserve"> - dielňa – 10-dňový prenájom</w:t>
            </w:r>
          </w:p>
        </w:tc>
        <w:tc>
          <w:tcPr>
            <w:tcW w:w="2524" w:type="dxa"/>
          </w:tcPr>
          <w:p w14:paraId="75D7A645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0,24  €</w:t>
            </w:r>
          </w:p>
        </w:tc>
        <w:tc>
          <w:tcPr>
            <w:tcW w:w="1840" w:type="dxa"/>
            <w:gridSpan w:val="2"/>
          </w:tcPr>
          <w:p w14:paraId="6D12AE1C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m</w:t>
            </w:r>
            <w:r w:rsidRPr="00004C16">
              <w:rPr>
                <w:sz w:val="22"/>
                <w:szCs w:val="22"/>
                <w:vertAlign w:val="superscript"/>
              </w:rPr>
              <w:t>2</w:t>
            </w:r>
            <w:r w:rsidRPr="00004C16">
              <w:rPr>
                <w:sz w:val="22"/>
                <w:szCs w:val="22"/>
              </w:rPr>
              <w:t>/deň</w:t>
            </w:r>
          </w:p>
        </w:tc>
        <w:tc>
          <w:tcPr>
            <w:tcW w:w="2248" w:type="dxa"/>
            <w:gridSpan w:val="3"/>
          </w:tcPr>
          <w:p w14:paraId="00AE4A8F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Vranovská</w:t>
            </w:r>
          </w:p>
        </w:tc>
      </w:tr>
      <w:tr w:rsidR="00004C16" w:rsidRPr="009D1651" w14:paraId="124B8DF3" w14:textId="77777777" w:rsidTr="00DE7366">
        <w:tc>
          <w:tcPr>
            <w:tcW w:w="3923" w:type="dxa"/>
            <w:tcBorders>
              <w:bottom w:val="single" w:sz="4" w:space="0" w:color="auto"/>
            </w:tcBorders>
          </w:tcPr>
          <w:p w14:paraId="6FFD9FA2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 xml:space="preserve"> - garáž  -  zamestnanci  SOŠ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6FE20A20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18,26  €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14:paraId="4DAB6CA1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m</w:t>
            </w:r>
            <w:r w:rsidRPr="00004C16">
              <w:rPr>
                <w:sz w:val="22"/>
                <w:szCs w:val="22"/>
                <w:vertAlign w:val="superscript"/>
              </w:rPr>
              <w:t>2</w:t>
            </w:r>
            <w:r w:rsidRPr="00004C16">
              <w:rPr>
                <w:sz w:val="22"/>
                <w:szCs w:val="22"/>
              </w:rPr>
              <w:t>/rok</w:t>
            </w:r>
          </w:p>
        </w:tc>
        <w:tc>
          <w:tcPr>
            <w:tcW w:w="2248" w:type="dxa"/>
            <w:gridSpan w:val="3"/>
            <w:tcBorders>
              <w:bottom w:val="single" w:sz="4" w:space="0" w:color="auto"/>
            </w:tcBorders>
          </w:tcPr>
          <w:p w14:paraId="447331D5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Vranovská</w:t>
            </w:r>
          </w:p>
        </w:tc>
      </w:tr>
      <w:tr w:rsidR="00004C16" w:rsidRPr="009D1651" w14:paraId="47FE8D2E" w14:textId="77777777" w:rsidTr="00DE7366">
        <w:tc>
          <w:tcPr>
            <w:tcW w:w="3923" w:type="dxa"/>
            <w:tcBorders>
              <w:bottom w:val="single" w:sz="4" w:space="0" w:color="auto"/>
            </w:tcBorders>
          </w:tcPr>
          <w:p w14:paraId="77916762" w14:textId="61C7CD72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 xml:space="preserve"> - garáž</w:t>
            </w:r>
            <w:r w:rsidR="00C10AA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14:paraId="20381F14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33,20  €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</w:tcPr>
          <w:p w14:paraId="240CFB23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m</w:t>
            </w:r>
            <w:r w:rsidRPr="00004C16">
              <w:rPr>
                <w:sz w:val="22"/>
                <w:szCs w:val="22"/>
                <w:vertAlign w:val="superscript"/>
              </w:rPr>
              <w:t>2</w:t>
            </w:r>
            <w:r w:rsidRPr="00004C16">
              <w:rPr>
                <w:sz w:val="22"/>
                <w:szCs w:val="22"/>
              </w:rPr>
              <w:t>/rok</w:t>
            </w:r>
          </w:p>
        </w:tc>
        <w:tc>
          <w:tcPr>
            <w:tcW w:w="2248" w:type="dxa"/>
            <w:gridSpan w:val="3"/>
            <w:tcBorders>
              <w:bottom w:val="single" w:sz="4" w:space="0" w:color="auto"/>
            </w:tcBorders>
          </w:tcPr>
          <w:p w14:paraId="210B4263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Vranovská</w:t>
            </w:r>
          </w:p>
        </w:tc>
      </w:tr>
      <w:tr w:rsidR="00004C16" w:rsidRPr="009D1651" w14:paraId="383E9A75" w14:textId="77777777" w:rsidTr="00C10AAA">
        <w:tc>
          <w:tcPr>
            <w:tcW w:w="3923" w:type="dxa"/>
            <w:tcBorders>
              <w:right w:val="nil"/>
            </w:tcBorders>
            <w:shd w:val="clear" w:color="auto" w:fill="FFF2CC" w:themeFill="accent4" w:themeFillTint="33"/>
          </w:tcPr>
          <w:p w14:paraId="0B7B06EA" w14:textId="77777777" w:rsidR="00004C16" w:rsidRPr="00004C16" w:rsidRDefault="00004C16" w:rsidP="00DE7366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004C16">
              <w:rPr>
                <w:b/>
                <w:bCs/>
                <w:sz w:val="22"/>
                <w:szCs w:val="22"/>
              </w:rPr>
              <w:t>Ubytovanie :</w:t>
            </w:r>
          </w:p>
        </w:tc>
        <w:tc>
          <w:tcPr>
            <w:tcW w:w="2524" w:type="dxa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09C4F363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63B9CF2A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2248" w:type="dxa"/>
            <w:gridSpan w:val="3"/>
            <w:tcBorders>
              <w:left w:val="nil"/>
            </w:tcBorders>
            <w:shd w:val="clear" w:color="auto" w:fill="FFF2CC" w:themeFill="accent4" w:themeFillTint="33"/>
          </w:tcPr>
          <w:p w14:paraId="6A4D72EB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</w:p>
        </w:tc>
      </w:tr>
      <w:tr w:rsidR="00004C16" w:rsidRPr="009D1651" w14:paraId="34F6A9FC" w14:textId="77777777" w:rsidTr="00DE7366">
        <w:tc>
          <w:tcPr>
            <w:tcW w:w="3923" w:type="dxa"/>
          </w:tcPr>
          <w:p w14:paraId="54B8425C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 xml:space="preserve"> - žiaci  SŠ – nepretržitá prevádzka</w:t>
            </w:r>
          </w:p>
        </w:tc>
        <w:tc>
          <w:tcPr>
            <w:tcW w:w="2524" w:type="dxa"/>
          </w:tcPr>
          <w:p w14:paraId="3BD6A4AE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47,00  €</w:t>
            </w:r>
          </w:p>
        </w:tc>
        <w:tc>
          <w:tcPr>
            <w:tcW w:w="1840" w:type="dxa"/>
            <w:gridSpan w:val="2"/>
          </w:tcPr>
          <w:p w14:paraId="34787836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mesiac/lôžko</w:t>
            </w:r>
          </w:p>
        </w:tc>
        <w:tc>
          <w:tcPr>
            <w:tcW w:w="2248" w:type="dxa"/>
            <w:gridSpan w:val="3"/>
          </w:tcPr>
          <w:p w14:paraId="0CA870A9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Vranovská  4</w:t>
            </w:r>
          </w:p>
        </w:tc>
      </w:tr>
      <w:tr w:rsidR="00004C16" w:rsidRPr="009D1651" w14:paraId="48327B70" w14:textId="77777777" w:rsidTr="00DE7366">
        <w:tc>
          <w:tcPr>
            <w:tcW w:w="3923" w:type="dxa"/>
          </w:tcPr>
          <w:p w14:paraId="75E3F0ED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 xml:space="preserve"> - žiaci  SŠ – 5- denná  prevádzka</w:t>
            </w:r>
          </w:p>
        </w:tc>
        <w:tc>
          <w:tcPr>
            <w:tcW w:w="2524" w:type="dxa"/>
          </w:tcPr>
          <w:p w14:paraId="449E9FC5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45,00  €</w:t>
            </w:r>
          </w:p>
        </w:tc>
        <w:tc>
          <w:tcPr>
            <w:tcW w:w="1840" w:type="dxa"/>
            <w:gridSpan w:val="2"/>
          </w:tcPr>
          <w:p w14:paraId="14642328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mesiac/lôžko</w:t>
            </w:r>
          </w:p>
        </w:tc>
        <w:tc>
          <w:tcPr>
            <w:tcW w:w="2248" w:type="dxa"/>
            <w:gridSpan w:val="3"/>
          </w:tcPr>
          <w:p w14:paraId="60A58028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Vranovská  2</w:t>
            </w:r>
          </w:p>
        </w:tc>
      </w:tr>
      <w:tr w:rsidR="00004C16" w:rsidRPr="009D1651" w14:paraId="3761D92B" w14:textId="77777777" w:rsidTr="00DE7366">
        <w:tc>
          <w:tcPr>
            <w:tcW w:w="3923" w:type="dxa"/>
          </w:tcPr>
          <w:p w14:paraId="53B649A8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 xml:space="preserve"> - zamestnanci  SOŠ</w:t>
            </w:r>
          </w:p>
        </w:tc>
        <w:tc>
          <w:tcPr>
            <w:tcW w:w="2524" w:type="dxa"/>
          </w:tcPr>
          <w:p w14:paraId="1334A74C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94,00  €</w:t>
            </w:r>
          </w:p>
        </w:tc>
        <w:tc>
          <w:tcPr>
            <w:tcW w:w="1840" w:type="dxa"/>
            <w:gridSpan w:val="2"/>
          </w:tcPr>
          <w:p w14:paraId="6602CC59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mesiac/izba</w:t>
            </w:r>
          </w:p>
        </w:tc>
        <w:tc>
          <w:tcPr>
            <w:tcW w:w="2248" w:type="dxa"/>
            <w:gridSpan w:val="3"/>
          </w:tcPr>
          <w:p w14:paraId="146665F3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Vranovská</w:t>
            </w:r>
          </w:p>
        </w:tc>
      </w:tr>
      <w:tr w:rsidR="00004C16" w:rsidRPr="009D1651" w14:paraId="4E754D8C" w14:textId="77777777" w:rsidTr="00DE7366">
        <w:tc>
          <w:tcPr>
            <w:tcW w:w="3923" w:type="dxa"/>
          </w:tcPr>
          <w:p w14:paraId="3FD521CF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 xml:space="preserve"> - pedagógovia  ZŠ (iní, cudzí)</w:t>
            </w:r>
          </w:p>
        </w:tc>
        <w:tc>
          <w:tcPr>
            <w:tcW w:w="2524" w:type="dxa"/>
          </w:tcPr>
          <w:p w14:paraId="6E7EDE35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135,00  €</w:t>
            </w:r>
          </w:p>
        </w:tc>
        <w:tc>
          <w:tcPr>
            <w:tcW w:w="1840" w:type="dxa"/>
            <w:gridSpan w:val="2"/>
          </w:tcPr>
          <w:p w14:paraId="141F998F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mesiac/lôžko</w:t>
            </w:r>
          </w:p>
        </w:tc>
        <w:tc>
          <w:tcPr>
            <w:tcW w:w="2248" w:type="dxa"/>
            <w:gridSpan w:val="3"/>
          </w:tcPr>
          <w:p w14:paraId="1B52B1A2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Vranovská</w:t>
            </w:r>
          </w:p>
        </w:tc>
      </w:tr>
      <w:tr w:rsidR="00DE7366" w:rsidRPr="009D1651" w14:paraId="6BBA2304" w14:textId="77777777" w:rsidTr="00DE7366">
        <w:tc>
          <w:tcPr>
            <w:tcW w:w="3923" w:type="dxa"/>
          </w:tcPr>
          <w:p w14:paraId="31F17822" w14:textId="31D6DEDE" w:rsidR="00DE7366" w:rsidRPr="00DA7E5F" w:rsidRDefault="00DA7E5F" w:rsidP="00DA7E5F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A7E5F">
              <w:rPr>
                <w:sz w:val="22"/>
                <w:szCs w:val="22"/>
              </w:rPr>
              <w:t>Dospelí</w:t>
            </w:r>
            <w:r>
              <w:rPr>
                <w:sz w:val="22"/>
                <w:szCs w:val="22"/>
              </w:rPr>
              <w:t xml:space="preserve"> </w:t>
            </w:r>
            <w:r w:rsidR="008471B2">
              <w:rPr>
                <w:sz w:val="22"/>
                <w:szCs w:val="22"/>
              </w:rPr>
              <w:t>(iní,cudzí)</w:t>
            </w:r>
          </w:p>
        </w:tc>
        <w:tc>
          <w:tcPr>
            <w:tcW w:w="2524" w:type="dxa"/>
          </w:tcPr>
          <w:p w14:paraId="179A6B53" w14:textId="2E54442B" w:rsidR="00DE7366" w:rsidRPr="00004C16" w:rsidRDefault="00957BA7" w:rsidP="008471B2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150,00€ + daň z ubytovania 1,70€ na deň </w:t>
            </w:r>
          </w:p>
        </w:tc>
        <w:tc>
          <w:tcPr>
            <w:tcW w:w="1840" w:type="dxa"/>
            <w:gridSpan w:val="2"/>
          </w:tcPr>
          <w:p w14:paraId="1A1400C2" w14:textId="536356B6" w:rsidR="00DE7366" w:rsidRPr="00004C16" w:rsidRDefault="00DA7E5F" w:rsidP="00DE736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Mesiac/lôžko</w:t>
            </w:r>
          </w:p>
        </w:tc>
        <w:tc>
          <w:tcPr>
            <w:tcW w:w="2248" w:type="dxa"/>
            <w:gridSpan w:val="3"/>
          </w:tcPr>
          <w:p w14:paraId="0C6DCF66" w14:textId="0B2AA0BC" w:rsidR="00DE7366" w:rsidRPr="00004C16" w:rsidRDefault="00DA7E5F" w:rsidP="00DE7366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Vranovská</w:t>
            </w:r>
          </w:p>
        </w:tc>
      </w:tr>
      <w:tr w:rsidR="00004C16" w:rsidRPr="009D1651" w14:paraId="68905F01" w14:textId="77777777" w:rsidTr="00DE7366">
        <w:tc>
          <w:tcPr>
            <w:tcW w:w="3923" w:type="dxa"/>
          </w:tcPr>
          <w:p w14:paraId="052CC875" w14:textId="7D87DD35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 xml:space="preserve"> - krátkodobé   ubytovanie – </w:t>
            </w:r>
            <w:r w:rsidRPr="00004C16">
              <w:rPr>
                <w:sz w:val="22"/>
                <w:szCs w:val="22"/>
              </w:rPr>
              <w:br/>
              <w:t xml:space="preserve">    študenti (do 26 r.)</w:t>
            </w:r>
          </w:p>
        </w:tc>
        <w:tc>
          <w:tcPr>
            <w:tcW w:w="2524" w:type="dxa"/>
          </w:tcPr>
          <w:p w14:paraId="2212E6C1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10,00  €</w:t>
            </w:r>
          </w:p>
        </w:tc>
        <w:tc>
          <w:tcPr>
            <w:tcW w:w="1840" w:type="dxa"/>
            <w:gridSpan w:val="2"/>
          </w:tcPr>
          <w:p w14:paraId="4A2B4112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osoba/noc</w:t>
            </w:r>
          </w:p>
        </w:tc>
        <w:tc>
          <w:tcPr>
            <w:tcW w:w="2248" w:type="dxa"/>
            <w:gridSpan w:val="3"/>
          </w:tcPr>
          <w:p w14:paraId="786C29E6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Vranovská</w:t>
            </w:r>
          </w:p>
        </w:tc>
      </w:tr>
      <w:tr w:rsidR="00004C16" w:rsidRPr="009D1651" w14:paraId="7F9BDB09" w14:textId="77777777" w:rsidTr="00DE7366">
        <w:trPr>
          <w:trHeight w:val="671"/>
        </w:trPr>
        <w:tc>
          <w:tcPr>
            <w:tcW w:w="3923" w:type="dxa"/>
          </w:tcPr>
          <w:p w14:paraId="05998C59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 xml:space="preserve"> - krátkodobé   ubytovanie – </w:t>
            </w:r>
            <w:r w:rsidRPr="00004C16">
              <w:rPr>
                <w:sz w:val="22"/>
                <w:szCs w:val="22"/>
              </w:rPr>
              <w:br/>
              <w:t xml:space="preserve">    </w:t>
            </w:r>
            <w:proofErr w:type="spellStart"/>
            <w:r w:rsidRPr="00004C16">
              <w:rPr>
                <w:sz w:val="22"/>
                <w:szCs w:val="22"/>
              </w:rPr>
              <w:t>neštudenti</w:t>
            </w:r>
            <w:proofErr w:type="spellEnd"/>
            <w:r w:rsidRPr="00004C16">
              <w:rPr>
                <w:sz w:val="22"/>
                <w:szCs w:val="22"/>
              </w:rPr>
              <w:t xml:space="preserve"> 18 +</w:t>
            </w:r>
          </w:p>
        </w:tc>
        <w:tc>
          <w:tcPr>
            <w:tcW w:w="2524" w:type="dxa"/>
          </w:tcPr>
          <w:p w14:paraId="6EA9E3C8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11,70  € (z toho daň ubytovanie 1,70€/deň)</w:t>
            </w:r>
          </w:p>
        </w:tc>
        <w:tc>
          <w:tcPr>
            <w:tcW w:w="1840" w:type="dxa"/>
            <w:gridSpan w:val="2"/>
          </w:tcPr>
          <w:p w14:paraId="06946B5E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osoba/noc</w:t>
            </w:r>
          </w:p>
        </w:tc>
        <w:tc>
          <w:tcPr>
            <w:tcW w:w="2248" w:type="dxa"/>
            <w:gridSpan w:val="3"/>
          </w:tcPr>
          <w:p w14:paraId="06E7A46F" w14:textId="77777777" w:rsidR="00004C16" w:rsidRPr="00004C16" w:rsidRDefault="00004C16" w:rsidP="00DE7366">
            <w:pPr>
              <w:spacing w:before="120"/>
              <w:rPr>
                <w:sz w:val="22"/>
                <w:szCs w:val="22"/>
              </w:rPr>
            </w:pPr>
            <w:r w:rsidRPr="00004C16">
              <w:rPr>
                <w:sz w:val="22"/>
                <w:szCs w:val="22"/>
              </w:rPr>
              <w:t>Vranovská</w:t>
            </w:r>
          </w:p>
        </w:tc>
      </w:tr>
      <w:tr w:rsidR="00004C16" w:rsidRPr="009D1651" w14:paraId="30A5FDF4" w14:textId="77777777" w:rsidTr="00DE7366">
        <w:trPr>
          <w:trHeight w:val="823"/>
        </w:trPr>
        <w:tc>
          <w:tcPr>
            <w:tcW w:w="3923" w:type="dxa"/>
            <w:vMerge w:val="restart"/>
          </w:tcPr>
          <w:p w14:paraId="192EE8A0" w14:textId="77777777" w:rsidR="00004C16" w:rsidRPr="009D1651" w:rsidRDefault="00004C16" w:rsidP="00DE7366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UBYTOVANIE LETO</w:t>
            </w:r>
            <w:r>
              <w:rPr>
                <w:sz w:val="24"/>
                <w:szCs w:val="24"/>
              </w:rPr>
              <w:br/>
              <w:t>(zvýhodnené dlhodobé ubytovanie)</w:t>
            </w:r>
          </w:p>
        </w:tc>
        <w:tc>
          <w:tcPr>
            <w:tcW w:w="2524" w:type="dxa"/>
          </w:tcPr>
          <w:p w14:paraId="379EFB72" w14:textId="77777777" w:rsidR="00004C16" w:rsidRPr="009D1651" w:rsidRDefault="00004C16" w:rsidP="00DE7366">
            <w:pPr>
              <w:spacing w:before="240"/>
              <w:rPr>
                <w:sz w:val="24"/>
                <w:szCs w:val="24"/>
              </w:rPr>
            </w:pPr>
            <w:r>
              <w:rPr>
                <w:lang w:eastAsia="en-US"/>
              </w:rPr>
              <w:t>Študent  18 - 26 rokov</w:t>
            </w:r>
          </w:p>
        </w:tc>
        <w:tc>
          <w:tcPr>
            <w:tcW w:w="1024" w:type="dxa"/>
          </w:tcPr>
          <w:p w14:paraId="69211C87" w14:textId="77777777" w:rsidR="00004C16" w:rsidRPr="002A424F" w:rsidRDefault="00004C16" w:rsidP="00DE7366">
            <w:pPr>
              <w:spacing w:before="240"/>
            </w:pPr>
            <w:r w:rsidRPr="002A424F">
              <w:t>1-5 nocí</w:t>
            </w:r>
          </w:p>
          <w:p w14:paraId="36505843" w14:textId="77777777" w:rsidR="00004C16" w:rsidRPr="000858BF" w:rsidRDefault="00004C16" w:rsidP="00DE7366">
            <w:pPr>
              <w:spacing w:before="240"/>
              <w:rPr>
                <w:sz w:val="24"/>
                <w:szCs w:val="24"/>
              </w:rPr>
            </w:pPr>
            <w:r w:rsidRPr="002A424F">
              <w:t>10,00€</w:t>
            </w:r>
          </w:p>
        </w:tc>
        <w:tc>
          <w:tcPr>
            <w:tcW w:w="1016" w:type="dxa"/>
            <w:gridSpan w:val="2"/>
          </w:tcPr>
          <w:p w14:paraId="4356C76D" w14:textId="77777777" w:rsidR="00004C16" w:rsidRDefault="00004C16" w:rsidP="00DE7366">
            <w:pPr>
              <w:spacing w:before="240"/>
            </w:pPr>
            <w:r w:rsidRPr="002A424F">
              <w:t>6-14 nocí</w:t>
            </w:r>
          </w:p>
          <w:p w14:paraId="732D6634" w14:textId="77777777" w:rsidR="00004C16" w:rsidRPr="002A424F" w:rsidRDefault="00004C16" w:rsidP="00DE7366">
            <w:pPr>
              <w:spacing w:before="240"/>
            </w:pPr>
            <w:r>
              <w:t>7,50€</w:t>
            </w:r>
          </w:p>
        </w:tc>
        <w:tc>
          <w:tcPr>
            <w:tcW w:w="1025" w:type="dxa"/>
          </w:tcPr>
          <w:p w14:paraId="2FB6CF47" w14:textId="77777777" w:rsidR="00004C16" w:rsidRDefault="00004C16" w:rsidP="00DE7366">
            <w:pPr>
              <w:spacing w:before="240"/>
            </w:pPr>
            <w:r w:rsidRPr="002A424F">
              <w:t>13-30</w:t>
            </w:r>
            <w:r>
              <w:t xml:space="preserve"> nocí</w:t>
            </w:r>
          </w:p>
          <w:p w14:paraId="133AB056" w14:textId="77777777" w:rsidR="00004C16" w:rsidRPr="002A424F" w:rsidRDefault="00004C16" w:rsidP="00DE7366">
            <w:pPr>
              <w:spacing w:before="240"/>
            </w:pPr>
            <w:r>
              <w:t>5,00€</w:t>
            </w:r>
          </w:p>
        </w:tc>
        <w:tc>
          <w:tcPr>
            <w:tcW w:w="1023" w:type="dxa"/>
          </w:tcPr>
          <w:p w14:paraId="4D8B890A" w14:textId="77777777" w:rsidR="00004C16" w:rsidRDefault="00004C16" w:rsidP="00DE7366">
            <w:pPr>
              <w:spacing w:before="240"/>
            </w:pPr>
            <w:r w:rsidRPr="002A424F">
              <w:t>31 a</w:t>
            </w:r>
            <w:r>
              <w:t> </w:t>
            </w:r>
            <w:r w:rsidRPr="002A424F">
              <w:t>viac</w:t>
            </w:r>
          </w:p>
          <w:p w14:paraId="7D152E81" w14:textId="77777777" w:rsidR="00004C16" w:rsidRPr="002A424F" w:rsidRDefault="00004C16" w:rsidP="00DE7366">
            <w:pPr>
              <w:spacing w:before="240"/>
            </w:pPr>
            <w:r>
              <w:t>4,00€</w:t>
            </w:r>
          </w:p>
        </w:tc>
      </w:tr>
      <w:tr w:rsidR="00004C16" w:rsidRPr="009D1651" w14:paraId="7458A659" w14:textId="77777777" w:rsidTr="00DE7366">
        <w:trPr>
          <w:trHeight w:val="488"/>
        </w:trPr>
        <w:tc>
          <w:tcPr>
            <w:tcW w:w="3923" w:type="dxa"/>
            <w:vMerge/>
          </w:tcPr>
          <w:p w14:paraId="6B0C537A" w14:textId="77777777" w:rsidR="00004C16" w:rsidRPr="009D1651" w:rsidRDefault="00004C16" w:rsidP="00DE7366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14:paraId="52EB675B" w14:textId="77777777" w:rsidR="00004C16" w:rsidRDefault="00004C16" w:rsidP="00DE7366">
            <w:pPr>
              <w:spacing w:before="24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Neštudent</w:t>
            </w:r>
            <w:proofErr w:type="spellEnd"/>
            <w:r>
              <w:rPr>
                <w:lang w:eastAsia="en-US"/>
              </w:rPr>
              <w:t xml:space="preserve"> 18 +</w:t>
            </w:r>
          </w:p>
          <w:p w14:paraId="2BE8E799" w14:textId="0FE3CDF9" w:rsidR="00004C16" w:rsidRPr="00C10AAA" w:rsidRDefault="00004C16" w:rsidP="00DE7366">
            <w:p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 xml:space="preserve">Daň z ubytovania platia len dospelý </w:t>
            </w:r>
            <w:proofErr w:type="spellStart"/>
            <w:r w:rsidR="00C10AAA">
              <w:rPr>
                <w:lang w:eastAsia="en-US"/>
              </w:rPr>
              <w:t>neštudenti</w:t>
            </w:r>
            <w:proofErr w:type="spellEnd"/>
            <w:r w:rsidR="00C10AA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nad 18 rokov a študenti nad 26 rokov. </w:t>
            </w:r>
            <w:r w:rsidR="00C10AAA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Sadzba dane je 1,70€ osoba /deň a je zahrnutá v cenníku </w:t>
            </w:r>
          </w:p>
        </w:tc>
        <w:tc>
          <w:tcPr>
            <w:tcW w:w="1024" w:type="dxa"/>
          </w:tcPr>
          <w:p w14:paraId="2109B4BF" w14:textId="77777777" w:rsidR="00004C16" w:rsidRPr="002A424F" w:rsidRDefault="00004C16" w:rsidP="00DE7366">
            <w:pPr>
              <w:spacing w:before="240"/>
            </w:pPr>
            <w:r w:rsidRPr="002A424F">
              <w:t>1-5 nocí</w:t>
            </w:r>
          </w:p>
          <w:p w14:paraId="0C67C6E7" w14:textId="77777777" w:rsidR="00004C16" w:rsidRPr="002A424F" w:rsidRDefault="00004C16" w:rsidP="00DE7366">
            <w:pPr>
              <w:spacing w:before="240"/>
              <w:jc w:val="center"/>
            </w:pPr>
            <w:r>
              <w:t>11,70€</w:t>
            </w:r>
          </w:p>
        </w:tc>
        <w:tc>
          <w:tcPr>
            <w:tcW w:w="1016" w:type="dxa"/>
            <w:gridSpan w:val="2"/>
          </w:tcPr>
          <w:p w14:paraId="04463249" w14:textId="77777777" w:rsidR="00004C16" w:rsidRDefault="00004C16" w:rsidP="00DE7366">
            <w:pPr>
              <w:spacing w:before="240"/>
            </w:pPr>
            <w:r w:rsidRPr="002A424F">
              <w:t>6-14 nocí</w:t>
            </w:r>
          </w:p>
          <w:p w14:paraId="1403CE00" w14:textId="77777777" w:rsidR="00004C16" w:rsidRDefault="00004C16" w:rsidP="00DE7366">
            <w:pPr>
              <w:spacing w:before="240"/>
            </w:pPr>
            <w:r>
              <w:t>9,20€</w:t>
            </w:r>
          </w:p>
          <w:p w14:paraId="7102814E" w14:textId="77777777" w:rsidR="00004C16" w:rsidRPr="002A424F" w:rsidRDefault="00004C16" w:rsidP="00DE7366">
            <w:pPr>
              <w:spacing w:before="240"/>
              <w:jc w:val="center"/>
            </w:pPr>
          </w:p>
        </w:tc>
        <w:tc>
          <w:tcPr>
            <w:tcW w:w="1025" w:type="dxa"/>
          </w:tcPr>
          <w:p w14:paraId="08278D18" w14:textId="77777777" w:rsidR="00004C16" w:rsidRDefault="00004C16" w:rsidP="00DE7366">
            <w:pPr>
              <w:spacing w:before="240"/>
            </w:pPr>
            <w:r w:rsidRPr="002A424F">
              <w:t>13-30</w:t>
            </w:r>
            <w:r>
              <w:t xml:space="preserve"> nocí</w:t>
            </w:r>
          </w:p>
          <w:p w14:paraId="705C79A7" w14:textId="77777777" w:rsidR="00004C16" w:rsidRPr="002A424F" w:rsidRDefault="00004C16" w:rsidP="00DE7366">
            <w:pPr>
              <w:spacing w:before="240"/>
              <w:jc w:val="center"/>
            </w:pPr>
            <w:r>
              <w:t>6,70€</w:t>
            </w:r>
          </w:p>
        </w:tc>
        <w:tc>
          <w:tcPr>
            <w:tcW w:w="1023" w:type="dxa"/>
          </w:tcPr>
          <w:p w14:paraId="26B3F4C1" w14:textId="77777777" w:rsidR="00004C16" w:rsidRDefault="00004C16" w:rsidP="00DE7366">
            <w:pPr>
              <w:spacing w:before="240"/>
            </w:pPr>
            <w:r w:rsidRPr="002A424F">
              <w:t>31 a</w:t>
            </w:r>
            <w:r>
              <w:t> </w:t>
            </w:r>
            <w:r w:rsidRPr="002A424F">
              <w:t>viac</w:t>
            </w:r>
          </w:p>
          <w:p w14:paraId="60C157F8" w14:textId="77777777" w:rsidR="00004C16" w:rsidRPr="002A424F" w:rsidRDefault="00004C16" w:rsidP="00DE7366">
            <w:pPr>
              <w:spacing w:before="240"/>
              <w:jc w:val="center"/>
            </w:pPr>
            <w:r>
              <w:t>5,70€</w:t>
            </w:r>
          </w:p>
        </w:tc>
      </w:tr>
    </w:tbl>
    <w:p w14:paraId="541E862E" w14:textId="77777777" w:rsidR="009D1651" w:rsidRPr="00C10AAA" w:rsidRDefault="009D1651" w:rsidP="009D1651">
      <w:pPr>
        <w:spacing w:before="100" w:beforeAutospacing="1" w:after="100" w:afterAutospacing="1"/>
        <w:rPr>
          <w:rFonts w:ascii="Calibri" w:hAnsi="Calibri" w:cs="Calibri"/>
        </w:rPr>
      </w:pPr>
      <w:r>
        <w:t> </w:t>
      </w:r>
    </w:p>
    <w:p w14:paraId="4D8AF5EB" w14:textId="0E92299E" w:rsidR="00A972AE" w:rsidRPr="00C10AAA" w:rsidRDefault="00892C1A">
      <w:pPr>
        <w:pStyle w:val="Nadpis5"/>
        <w:rPr>
          <w:szCs w:val="18"/>
        </w:rPr>
      </w:pPr>
      <w:r w:rsidRPr="00C10AAA">
        <w:rPr>
          <w:szCs w:val="18"/>
        </w:rPr>
        <w:t xml:space="preserve">Vypracoval :  </w:t>
      </w:r>
      <w:r w:rsidR="00C10AAA">
        <w:rPr>
          <w:szCs w:val="18"/>
        </w:rPr>
        <w:tab/>
      </w:r>
      <w:r w:rsidR="00D844C4" w:rsidRPr="00C10AAA">
        <w:rPr>
          <w:szCs w:val="18"/>
        </w:rPr>
        <w:t>Mgr. Rita Dostálová</w:t>
      </w:r>
      <w:r w:rsidRPr="00C10AAA">
        <w:rPr>
          <w:szCs w:val="18"/>
        </w:rPr>
        <w:tab/>
      </w:r>
      <w:r w:rsidRPr="00C10AAA">
        <w:rPr>
          <w:szCs w:val="18"/>
        </w:rPr>
        <w:tab/>
      </w:r>
      <w:r w:rsidRPr="00C10AAA">
        <w:rPr>
          <w:szCs w:val="18"/>
        </w:rPr>
        <w:tab/>
      </w:r>
      <w:r w:rsidR="00C10AAA">
        <w:rPr>
          <w:szCs w:val="18"/>
        </w:rPr>
        <w:tab/>
      </w:r>
      <w:r w:rsidR="00C10AAA">
        <w:rPr>
          <w:szCs w:val="18"/>
        </w:rPr>
        <w:tab/>
      </w:r>
      <w:r w:rsidRPr="00C10AAA">
        <w:rPr>
          <w:szCs w:val="18"/>
        </w:rPr>
        <w:t xml:space="preserve">Schválil : </w:t>
      </w:r>
      <w:r w:rsidR="00C10AAA">
        <w:rPr>
          <w:szCs w:val="18"/>
        </w:rPr>
        <w:tab/>
      </w:r>
      <w:r w:rsidRPr="00C10AAA">
        <w:rPr>
          <w:szCs w:val="18"/>
        </w:rPr>
        <w:t xml:space="preserve">Ing. </w:t>
      </w:r>
      <w:r w:rsidR="00D844C4" w:rsidRPr="00C10AAA">
        <w:rPr>
          <w:szCs w:val="18"/>
        </w:rPr>
        <w:t>Felix Dömény</w:t>
      </w:r>
    </w:p>
    <w:p w14:paraId="087C9B0B" w14:textId="24A5FAC5" w:rsidR="00A972AE" w:rsidRPr="008471B2" w:rsidRDefault="00D844C4" w:rsidP="00C10AAA">
      <w:pPr>
        <w:spacing w:before="120"/>
        <w:ind w:left="720" w:firstLine="720"/>
        <w:rPr>
          <w:sz w:val="28"/>
        </w:rPr>
      </w:pPr>
      <w:r w:rsidRPr="00C10AAA">
        <w:rPr>
          <w:sz w:val="24"/>
          <w:szCs w:val="18"/>
        </w:rPr>
        <w:t>vedúca ekonomického oddelenia</w:t>
      </w:r>
      <w:r w:rsidR="00892C1A" w:rsidRPr="00C10AAA">
        <w:rPr>
          <w:sz w:val="24"/>
          <w:szCs w:val="18"/>
        </w:rPr>
        <w:tab/>
      </w:r>
      <w:r w:rsidR="00892C1A" w:rsidRPr="00C10AAA">
        <w:rPr>
          <w:sz w:val="24"/>
          <w:szCs w:val="18"/>
        </w:rPr>
        <w:tab/>
      </w:r>
      <w:r w:rsidRPr="00C10AAA">
        <w:rPr>
          <w:sz w:val="24"/>
          <w:szCs w:val="18"/>
        </w:rPr>
        <w:tab/>
        <w:t xml:space="preserve">    </w:t>
      </w:r>
      <w:r w:rsidR="00C10AAA">
        <w:rPr>
          <w:sz w:val="24"/>
          <w:szCs w:val="18"/>
        </w:rPr>
        <w:tab/>
      </w:r>
      <w:r w:rsidR="00C10AAA">
        <w:rPr>
          <w:sz w:val="24"/>
          <w:szCs w:val="18"/>
        </w:rPr>
        <w:tab/>
      </w:r>
      <w:r w:rsidR="00892C1A" w:rsidRPr="00C10AAA">
        <w:rPr>
          <w:sz w:val="24"/>
          <w:szCs w:val="18"/>
        </w:rPr>
        <w:t>riaditeľ SOŠ</w:t>
      </w:r>
      <w:r w:rsidR="008471B2" w:rsidRPr="00C10AAA">
        <w:rPr>
          <w:sz w:val="24"/>
          <w:szCs w:val="18"/>
        </w:rPr>
        <w:t xml:space="preserve"> technická</w:t>
      </w:r>
    </w:p>
    <w:sectPr w:rsidR="00A972AE" w:rsidRPr="008471B2">
      <w:pgSz w:w="11906" w:h="16838" w:code="9"/>
      <w:pgMar w:top="567" w:right="794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B87"/>
    <w:multiLevelType w:val="hybridMultilevel"/>
    <w:tmpl w:val="8FD0B3CC"/>
    <w:lvl w:ilvl="0" w:tplc="3ED85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915FE"/>
    <w:multiLevelType w:val="hybridMultilevel"/>
    <w:tmpl w:val="6C8487A0"/>
    <w:lvl w:ilvl="0" w:tplc="4586A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1491C"/>
    <w:multiLevelType w:val="hybridMultilevel"/>
    <w:tmpl w:val="04708CE4"/>
    <w:lvl w:ilvl="0" w:tplc="382AE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C4"/>
    <w:rsid w:val="00004C16"/>
    <w:rsid w:val="00012822"/>
    <w:rsid w:val="000858BF"/>
    <w:rsid w:val="000B11B4"/>
    <w:rsid w:val="00123B1F"/>
    <w:rsid w:val="00266793"/>
    <w:rsid w:val="002A424F"/>
    <w:rsid w:val="00423885"/>
    <w:rsid w:val="005B1289"/>
    <w:rsid w:val="00776930"/>
    <w:rsid w:val="00791855"/>
    <w:rsid w:val="008471B2"/>
    <w:rsid w:val="00892C1A"/>
    <w:rsid w:val="008D6010"/>
    <w:rsid w:val="00957BA7"/>
    <w:rsid w:val="009D1651"/>
    <w:rsid w:val="00A972AE"/>
    <w:rsid w:val="00C10AAA"/>
    <w:rsid w:val="00C32E36"/>
    <w:rsid w:val="00CD2802"/>
    <w:rsid w:val="00D00A37"/>
    <w:rsid w:val="00D8388A"/>
    <w:rsid w:val="00D844C4"/>
    <w:rsid w:val="00DA7E5F"/>
    <w:rsid w:val="00DE7366"/>
    <w:rsid w:val="00DF2730"/>
    <w:rsid w:val="00F7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83DB9"/>
  <w15:chartTrackingRefBased/>
  <w15:docId w15:val="{0308C016-6958-4D7B-829A-297E33BD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pPr>
      <w:keepNext/>
      <w:spacing w:before="120" w:line="360" w:lineRule="atLeast"/>
      <w:jc w:val="center"/>
      <w:outlineLvl w:val="0"/>
    </w:pPr>
    <w:rPr>
      <w:b/>
      <w:bCs/>
      <w:sz w:val="24"/>
    </w:rPr>
  </w:style>
  <w:style w:type="paragraph" w:styleId="Nadpis2">
    <w:name w:val="heading 2"/>
    <w:basedOn w:val="Normlny"/>
    <w:next w:val="Normlny"/>
    <w:qFormat/>
    <w:pPr>
      <w:keepNext/>
      <w:spacing w:before="120" w:line="360" w:lineRule="atLeast"/>
      <w:outlineLvl w:val="1"/>
    </w:pPr>
    <w:rPr>
      <w:b/>
      <w:bCs/>
      <w:sz w:val="24"/>
    </w:rPr>
  </w:style>
  <w:style w:type="paragraph" w:styleId="Nadpis3">
    <w:name w:val="heading 3"/>
    <w:basedOn w:val="Normlny"/>
    <w:next w:val="Normlny"/>
    <w:qFormat/>
    <w:pPr>
      <w:keepNext/>
      <w:spacing w:before="120"/>
      <w:jc w:val="center"/>
      <w:outlineLvl w:val="2"/>
    </w:pPr>
    <w:rPr>
      <w:b/>
      <w:bCs/>
      <w:sz w:val="36"/>
    </w:rPr>
  </w:style>
  <w:style w:type="paragraph" w:styleId="Nadpis4">
    <w:name w:val="heading 4"/>
    <w:basedOn w:val="Normlny"/>
    <w:next w:val="Normlny"/>
    <w:qFormat/>
    <w:pPr>
      <w:keepNext/>
      <w:spacing w:before="120"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qFormat/>
    <w:pPr>
      <w:keepNext/>
      <w:spacing w:before="120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spacing w:before="120"/>
      <w:outlineLvl w:val="5"/>
    </w:pPr>
    <w:rPr>
      <w:sz w:val="28"/>
    </w:rPr>
  </w:style>
  <w:style w:type="paragraph" w:styleId="Nadpis7">
    <w:name w:val="heading 7"/>
    <w:basedOn w:val="Normlny"/>
    <w:next w:val="Normlny"/>
    <w:qFormat/>
    <w:pPr>
      <w:keepNext/>
      <w:spacing w:before="120"/>
      <w:jc w:val="center"/>
      <w:outlineLvl w:val="6"/>
    </w:pPr>
    <w:rPr>
      <w:sz w:val="36"/>
    </w:rPr>
  </w:style>
  <w:style w:type="paragraph" w:styleId="Nadpis8">
    <w:name w:val="heading 8"/>
    <w:basedOn w:val="Normlny"/>
    <w:next w:val="Normlny"/>
    <w:qFormat/>
    <w:pPr>
      <w:keepNext/>
      <w:spacing w:before="120"/>
      <w:jc w:val="center"/>
      <w:outlineLvl w:val="7"/>
    </w:pPr>
    <w:rPr>
      <w:sz w:val="28"/>
    </w:rPr>
  </w:style>
  <w:style w:type="paragraph" w:styleId="Nadpis9">
    <w:name w:val="heading 9"/>
    <w:basedOn w:val="Normlny"/>
    <w:next w:val="Normlny"/>
    <w:qFormat/>
    <w:pPr>
      <w:keepNext/>
      <w:spacing w:before="120"/>
      <w:jc w:val="center"/>
      <w:outlineLvl w:val="8"/>
    </w:pPr>
    <w:rPr>
      <w:b/>
      <w:bCs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pPr>
      <w:spacing w:before="120"/>
    </w:pPr>
    <w:rPr>
      <w:sz w:val="24"/>
    </w:rPr>
  </w:style>
  <w:style w:type="paragraph" w:styleId="Zkladntext">
    <w:name w:val="Body Text"/>
    <w:basedOn w:val="Normlny"/>
    <w:semiHidden/>
    <w:pPr>
      <w:spacing w:before="120"/>
    </w:pPr>
    <w:rPr>
      <w:sz w:val="28"/>
    </w:rPr>
  </w:style>
  <w:style w:type="paragraph" w:styleId="Zkladntext2">
    <w:name w:val="Body Text 2"/>
    <w:basedOn w:val="Normlny"/>
    <w:semiHidden/>
    <w:pPr>
      <w:spacing w:before="120"/>
      <w:jc w:val="both"/>
    </w:pPr>
    <w:rPr>
      <w:sz w:val="28"/>
    </w:rPr>
  </w:style>
  <w:style w:type="paragraph" w:styleId="Zkladntext3">
    <w:name w:val="Body Text 3"/>
    <w:basedOn w:val="Normlny"/>
    <w:semiHidden/>
    <w:pPr>
      <w:spacing w:before="120"/>
      <w:jc w:val="center"/>
    </w:pPr>
    <w:rPr>
      <w:sz w:val="96"/>
    </w:rPr>
  </w:style>
  <w:style w:type="paragraph" w:styleId="Zarkazkladnhotextu">
    <w:name w:val="Body Text Indent"/>
    <w:basedOn w:val="Normlny"/>
    <w:semiHidden/>
    <w:pPr>
      <w:spacing w:before="120"/>
      <w:ind w:left="720"/>
    </w:pPr>
    <w:rPr>
      <w:sz w:val="28"/>
    </w:rPr>
  </w:style>
  <w:style w:type="character" w:styleId="Odkaznakomentr">
    <w:name w:val="annotation reference"/>
    <w:uiPriority w:val="99"/>
    <w:semiHidden/>
    <w:unhideWhenUsed/>
    <w:rsid w:val="007769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6930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6930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693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76930"/>
    <w:rPr>
      <w:b/>
      <w:bCs/>
    </w:rPr>
  </w:style>
  <w:style w:type="paragraph" w:styleId="Revzia">
    <w:name w:val="Revision"/>
    <w:hidden/>
    <w:uiPriority w:val="99"/>
    <w:semiHidden/>
    <w:rsid w:val="00776930"/>
  </w:style>
  <w:style w:type="paragraph" w:styleId="Textbubliny">
    <w:name w:val="Balloon Text"/>
    <w:basedOn w:val="Normlny"/>
    <w:link w:val="TextbublinyChar"/>
    <w:uiPriority w:val="99"/>
    <w:semiHidden/>
    <w:unhideWhenUsed/>
    <w:rsid w:val="007769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7693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A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Zmluva číslo ......</vt:lpstr>
      <vt:lpstr> Zmluva číslo ......</vt:lpstr>
    </vt:vector>
  </TitlesOfParts>
  <Company>Skupina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číslo ......</dc:title>
  <dc:subject/>
  <dc:creator>Peter</dc:creator>
  <cp:keywords/>
  <cp:lastModifiedBy>zástupca</cp:lastModifiedBy>
  <cp:revision>2</cp:revision>
  <cp:lastPrinted>2020-09-03T19:30:00Z</cp:lastPrinted>
  <dcterms:created xsi:type="dcterms:W3CDTF">2020-09-04T06:34:00Z</dcterms:created>
  <dcterms:modified xsi:type="dcterms:W3CDTF">2020-09-04T06:34:00Z</dcterms:modified>
</cp:coreProperties>
</file>